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B7" w:rsidRPr="00144C61" w:rsidRDefault="00C130B7" w:rsidP="00C130B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4C61">
        <w:rPr>
          <w:rFonts w:ascii="Times New Roman" w:hAnsi="Times New Roman" w:cs="Times New Roman"/>
          <w:b/>
          <w:sz w:val="20"/>
          <w:szCs w:val="20"/>
          <w:u w:val="single"/>
        </w:rPr>
        <w:t>Proofreading Guide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: Most Common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Mistakes</w:t>
      </w:r>
    </w:p>
    <w:p w:rsidR="00C130B7" w:rsidRPr="00144C61" w:rsidRDefault="00C130B7" w:rsidP="00C130B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30B7" w:rsidRPr="008B53CF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  <w:u w:val="single"/>
        </w:rPr>
        <w:t>Keep this in your binder</w:t>
      </w:r>
      <w:r>
        <w:rPr>
          <w:rFonts w:ascii="Times New Roman" w:hAnsi="Times New Roman" w:cs="Times New Roman"/>
          <w:sz w:val="20"/>
          <w:szCs w:val="20"/>
        </w:rPr>
        <w:t xml:space="preserve"> for easy reference during in-class writing assignments.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Please ask me, during class or privately, if you are confused by any of this—I will gladly explain it! </w:t>
      </w:r>
      <w:r w:rsidRPr="00144C6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1. </w:t>
      </w:r>
      <w:r w:rsidRPr="00144C61">
        <w:rPr>
          <w:rFonts w:ascii="Times New Roman" w:hAnsi="Times New Roman" w:cs="Times New Roman"/>
          <w:b/>
          <w:sz w:val="20"/>
          <w:szCs w:val="20"/>
        </w:rPr>
        <w:t>Their/</w:t>
      </w:r>
      <w:proofErr w:type="gramStart"/>
      <w:r w:rsidRPr="00144C61">
        <w:rPr>
          <w:rFonts w:ascii="Times New Roman" w:hAnsi="Times New Roman" w:cs="Times New Roman"/>
          <w:b/>
          <w:sz w:val="20"/>
          <w:szCs w:val="20"/>
        </w:rPr>
        <w:t>They’re</w:t>
      </w:r>
      <w:proofErr w:type="gramEnd"/>
      <w:r w:rsidRPr="00144C61">
        <w:rPr>
          <w:rFonts w:ascii="Times New Roman" w:hAnsi="Times New Roman" w:cs="Times New Roman"/>
          <w:b/>
          <w:sz w:val="20"/>
          <w:szCs w:val="20"/>
        </w:rPr>
        <w:t>/There.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i/>
          <w:sz w:val="20"/>
          <w:szCs w:val="20"/>
        </w:rPr>
        <w:t>Their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shows possession. </w:t>
      </w:r>
      <w:proofErr w:type="spellStart"/>
      <w:r w:rsidRPr="00144C61">
        <w:rPr>
          <w:rFonts w:ascii="Times New Roman" w:hAnsi="Times New Roman" w:cs="Times New Roman"/>
          <w:i/>
          <w:sz w:val="20"/>
          <w:szCs w:val="20"/>
        </w:rPr>
        <w:t>They’re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 xml:space="preserve"> is a contraction of “they are.” </w:t>
      </w:r>
      <w:r w:rsidRPr="00144C61">
        <w:rPr>
          <w:rFonts w:ascii="Times New Roman" w:hAnsi="Times New Roman" w:cs="Times New Roman"/>
          <w:i/>
          <w:sz w:val="20"/>
          <w:szCs w:val="20"/>
        </w:rPr>
        <w:t>There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shows location.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Example: Officer!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They’re</w:t>
      </w:r>
      <w:r w:rsidRPr="00144C61">
        <w:rPr>
          <w:rFonts w:ascii="Times New Roman" w:hAnsi="Times New Roman" w:cs="Times New Roman"/>
          <w:sz w:val="20"/>
          <w:szCs w:val="20"/>
        </w:rPr>
        <w:t xml:space="preserve"> running towards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their</w:t>
      </w:r>
      <w:r w:rsidRPr="00144C61">
        <w:rPr>
          <w:rFonts w:ascii="Times New Roman" w:hAnsi="Times New Roman" w:cs="Times New Roman"/>
          <w:sz w:val="20"/>
          <w:szCs w:val="20"/>
        </w:rPr>
        <w:t xml:space="preserve"> car, which is parked over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there</w:t>
      </w:r>
      <w:r w:rsidRPr="00144C61">
        <w:rPr>
          <w:rFonts w:ascii="Times New Roman" w:hAnsi="Times New Roman" w:cs="Times New Roman"/>
          <w:sz w:val="20"/>
          <w:szCs w:val="20"/>
        </w:rPr>
        <w:t>!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2. </w:t>
      </w:r>
      <w:r w:rsidRPr="00144C61">
        <w:rPr>
          <w:rFonts w:ascii="Times New Roman" w:hAnsi="Times New Roman" w:cs="Times New Roman"/>
          <w:b/>
          <w:sz w:val="20"/>
          <w:szCs w:val="20"/>
        </w:rPr>
        <w:t>Apostrophes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 </w:t>
      </w:r>
      <w:r w:rsidRPr="00144C61">
        <w:rPr>
          <w:rFonts w:ascii="Times New Roman" w:hAnsi="Times New Roman" w:cs="Times New Roman"/>
          <w:i/>
          <w:sz w:val="20"/>
          <w:szCs w:val="20"/>
        </w:rPr>
        <w:t>possession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144C61">
        <w:rPr>
          <w:rFonts w:ascii="Times New Roman" w:hAnsi="Times New Roman" w:cs="Times New Roman"/>
          <w:sz w:val="20"/>
          <w:szCs w:val="20"/>
        </w:rPr>
        <w:t xml:space="preserve"> a </w:t>
      </w:r>
      <w:r w:rsidRPr="00144C61">
        <w:rPr>
          <w:rFonts w:ascii="Times New Roman" w:hAnsi="Times New Roman" w:cs="Times New Roman"/>
          <w:i/>
          <w:sz w:val="20"/>
          <w:szCs w:val="20"/>
        </w:rPr>
        <w:t>contraction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>Example: I like Leo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’s</w:t>
      </w:r>
      <w:r w:rsidRPr="00144C61">
        <w:rPr>
          <w:rFonts w:ascii="Times New Roman" w:hAnsi="Times New Roman" w:cs="Times New Roman"/>
          <w:sz w:val="20"/>
          <w:szCs w:val="20"/>
        </w:rPr>
        <w:t xml:space="preserve"> hair. I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t’s</w:t>
      </w:r>
      <w:r w:rsidRPr="00144C61">
        <w:rPr>
          <w:rFonts w:ascii="Times New Roman" w:hAnsi="Times New Roman" w:cs="Times New Roman"/>
          <w:sz w:val="20"/>
          <w:szCs w:val="20"/>
        </w:rPr>
        <w:t xml:space="preserve"> spike-</w:t>
      </w:r>
      <w:proofErr w:type="spellStart"/>
      <w:r w:rsidRPr="00144C61">
        <w:rPr>
          <w:rFonts w:ascii="Times New Roman" w:hAnsi="Times New Roman" w:cs="Times New Roman"/>
          <w:sz w:val="20"/>
          <w:szCs w:val="20"/>
        </w:rPr>
        <w:t>tastic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 xml:space="preserve">! Its peaks remind me of the Sierras.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(“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It’s</w:t>
      </w:r>
      <w:r>
        <w:rPr>
          <w:rFonts w:ascii="Times New Roman" w:hAnsi="Times New Roman" w:cs="Times New Roman"/>
          <w:sz w:val="20"/>
          <w:szCs w:val="20"/>
          <w:u w:val="single"/>
        </w:rPr>
        <w:t>”</w:t>
      </w:r>
      <w:r w:rsidRPr="00144C61">
        <w:rPr>
          <w:rFonts w:ascii="Times New Roman" w:hAnsi="Times New Roman" w:cs="Times New Roman"/>
          <w:sz w:val="20"/>
          <w:szCs w:val="20"/>
        </w:rPr>
        <w:t xml:space="preserve"> is a contraction of “it is” while</w:t>
      </w:r>
      <w:r>
        <w:rPr>
          <w:rFonts w:ascii="Times New Roman" w:hAnsi="Times New Roman" w:cs="Times New Roman"/>
          <w:sz w:val="20"/>
          <w:szCs w:val="20"/>
        </w:rPr>
        <w:t xml:space="preserve"> “Its” simply shows possession.)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b/>
          <w:sz w:val="20"/>
          <w:szCs w:val="20"/>
        </w:rPr>
        <w:t>Plural possession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 requires the apostrophe to go </w:t>
      </w:r>
      <w:r w:rsidRPr="00520F01">
        <w:rPr>
          <w:rFonts w:ascii="Times New Roman" w:hAnsi="Times New Roman" w:cs="Times New Roman"/>
          <w:b/>
          <w:sz w:val="20"/>
          <w:szCs w:val="20"/>
          <w:u w:val="single"/>
        </w:rPr>
        <w:t>after</w:t>
      </w:r>
      <w:r w:rsidRPr="00144C61">
        <w:rPr>
          <w:rFonts w:ascii="Times New Roman" w:hAnsi="Times New Roman" w:cs="Times New Roman"/>
          <w:sz w:val="20"/>
          <w:szCs w:val="20"/>
        </w:rPr>
        <w:t xml:space="preserve"> the “s.”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Example: My students’ musical taste becomes increasingly mysterious </w:t>
      </w:r>
      <w:r>
        <w:rPr>
          <w:rFonts w:ascii="Times New Roman" w:hAnsi="Times New Roman" w:cs="Times New Roman"/>
          <w:sz w:val="20"/>
          <w:szCs w:val="20"/>
        </w:rPr>
        <w:t>the more I age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3. </w:t>
      </w:r>
      <w:r w:rsidRPr="005C4665">
        <w:rPr>
          <w:rFonts w:ascii="Times New Roman" w:hAnsi="Times New Roman" w:cs="Times New Roman"/>
          <w:b/>
          <w:sz w:val="20"/>
          <w:szCs w:val="20"/>
        </w:rPr>
        <w:t>Cussing</w:t>
      </w:r>
      <w:r>
        <w:rPr>
          <w:rFonts w:ascii="Times New Roman" w:hAnsi="Times New Roman" w:cs="Times New Roman"/>
          <w:sz w:val="20"/>
          <w:szCs w:val="20"/>
        </w:rPr>
        <w:t xml:space="preserve"> is an indication that you have a limited vocabulary and therefore shouldn’t be taken seriously as a writer. Use an academic tone.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4. </w:t>
      </w:r>
      <w:r w:rsidRPr="00144C61">
        <w:rPr>
          <w:rFonts w:ascii="Times New Roman" w:hAnsi="Times New Roman" w:cs="Times New Roman"/>
          <w:b/>
          <w:sz w:val="20"/>
          <w:szCs w:val="20"/>
        </w:rPr>
        <w:t xml:space="preserve">“A lot” is </w:t>
      </w:r>
      <w:r w:rsidRPr="00144C61">
        <w:rPr>
          <w:rFonts w:ascii="Times New Roman" w:hAnsi="Times New Roman" w:cs="Times New Roman"/>
          <w:b/>
          <w:sz w:val="20"/>
          <w:szCs w:val="20"/>
          <w:u w:val="single"/>
        </w:rPr>
        <w:t>two words</w:t>
      </w:r>
      <w:r w:rsidRPr="00144C61">
        <w:rPr>
          <w:rFonts w:ascii="Times New Roman" w:hAnsi="Times New Roman" w:cs="Times New Roman"/>
          <w:sz w:val="20"/>
          <w:szCs w:val="20"/>
        </w:rPr>
        <w:t>, not one</w:t>
      </w:r>
      <w:r>
        <w:rPr>
          <w:rFonts w:ascii="Times New Roman" w:hAnsi="Times New Roman" w:cs="Times New Roman"/>
          <w:sz w:val="20"/>
          <w:szCs w:val="20"/>
        </w:rPr>
        <w:t>. Students make this mistake</w:t>
      </w:r>
      <w:r w:rsidRPr="00144C61">
        <w:rPr>
          <w:rFonts w:ascii="Times New Roman" w:hAnsi="Times New Roman" w:cs="Times New Roman"/>
          <w:sz w:val="20"/>
          <w:szCs w:val="20"/>
        </w:rPr>
        <w:t xml:space="preserve">… a lot!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5. </w:t>
      </w:r>
      <w:r w:rsidRPr="00144C61">
        <w:rPr>
          <w:rFonts w:ascii="Times New Roman" w:hAnsi="Times New Roman" w:cs="Times New Roman"/>
          <w:b/>
          <w:sz w:val="20"/>
          <w:szCs w:val="20"/>
        </w:rPr>
        <w:t>Separate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Some</w:t>
      </w:r>
      <w:r w:rsidRPr="00144C61">
        <w:rPr>
          <w:rFonts w:ascii="Times New Roman" w:hAnsi="Times New Roman" w:cs="Times New Roman"/>
          <w:sz w:val="20"/>
          <w:szCs w:val="20"/>
        </w:rPr>
        <w:t xml:space="preserve"> incorrectly spell it like this—</w:t>
      </w:r>
      <w:proofErr w:type="spellStart"/>
      <w:r w:rsidRPr="00144C61">
        <w:rPr>
          <w:rFonts w:ascii="Times New Roman" w:hAnsi="Times New Roman" w:cs="Times New Roman"/>
          <w:sz w:val="20"/>
          <w:szCs w:val="20"/>
        </w:rPr>
        <w:t>seperate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>. This is such a common mistake that my computer auto-c</w:t>
      </w:r>
      <w:r>
        <w:rPr>
          <w:rFonts w:ascii="Times New Roman" w:hAnsi="Times New Roman" w:cs="Times New Roman"/>
          <w:sz w:val="20"/>
          <w:szCs w:val="20"/>
        </w:rPr>
        <w:t>orrected it as I was typing</w:t>
      </w:r>
      <w:r w:rsidRPr="00144C6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6. </w:t>
      </w:r>
      <w:r w:rsidRPr="00144C61">
        <w:rPr>
          <w:rFonts w:ascii="Times New Roman" w:hAnsi="Times New Roman" w:cs="Times New Roman"/>
          <w:b/>
          <w:sz w:val="20"/>
          <w:szCs w:val="20"/>
        </w:rPr>
        <w:t>To, Too, Two.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  <w:u w:val="single"/>
        </w:rPr>
        <w:t>Two</w:t>
      </w:r>
      <w:r w:rsidRPr="00144C61">
        <w:rPr>
          <w:rFonts w:ascii="Times New Roman" w:hAnsi="Times New Roman" w:cs="Times New Roman"/>
          <w:sz w:val="20"/>
          <w:szCs w:val="20"/>
        </w:rPr>
        <w:t xml:space="preserve"> students were rowdy</w:t>
      </w:r>
      <w:r>
        <w:rPr>
          <w:rFonts w:ascii="Times New Roman" w:hAnsi="Times New Roman" w:cs="Times New Roman"/>
          <w:sz w:val="20"/>
          <w:szCs w:val="20"/>
        </w:rPr>
        <w:t xml:space="preserve"> in class</w:t>
      </w:r>
      <w:r w:rsidRPr="00144C61">
        <w:rPr>
          <w:rFonts w:ascii="Times New Roman" w:hAnsi="Times New Roman" w:cs="Times New Roman"/>
          <w:sz w:val="20"/>
          <w:szCs w:val="20"/>
        </w:rPr>
        <w:t xml:space="preserve"> today. They kept talking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to</w:t>
      </w:r>
      <w:r w:rsidRPr="00144C61">
        <w:rPr>
          <w:rFonts w:ascii="Times New Roman" w:hAnsi="Times New Roman" w:cs="Times New Roman"/>
          <w:sz w:val="20"/>
          <w:szCs w:val="20"/>
        </w:rPr>
        <w:t xml:space="preserve"> each other, and their voices were way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too</w:t>
      </w:r>
      <w:r w:rsidRPr="00144C61">
        <w:rPr>
          <w:rFonts w:ascii="Times New Roman" w:hAnsi="Times New Roman" w:cs="Times New Roman"/>
          <w:sz w:val="20"/>
          <w:szCs w:val="20"/>
        </w:rPr>
        <w:t xml:space="preserve"> loud. </w:t>
      </w:r>
    </w:p>
    <w:p w:rsidR="00C130B7" w:rsidRDefault="00C130B7" w:rsidP="00C130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  <w:r w:rsidRPr="00144C61">
        <w:rPr>
          <w:rFonts w:ascii="Times New Roman" w:hAnsi="Times New Roman" w:cs="Times New Roman"/>
          <w:b/>
          <w:sz w:val="20"/>
          <w:szCs w:val="20"/>
        </w:rPr>
        <w:t xml:space="preserve">Should have.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“should of</w:t>
      </w:r>
      <w:r w:rsidRPr="00144C6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44C61">
        <w:rPr>
          <w:rFonts w:ascii="Times New Roman" w:hAnsi="Times New Roman" w:cs="Times New Roman"/>
          <w:b/>
          <w:sz w:val="20"/>
          <w:szCs w:val="20"/>
        </w:rPr>
        <w:t xml:space="preserve"> Could have.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144C61">
        <w:rPr>
          <w:rFonts w:ascii="Times New Roman" w:hAnsi="Times New Roman" w:cs="Times New Roman"/>
          <w:sz w:val="20"/>
          <w:szCs w:val="20"/>
        </w:rPr>
        <w:t xml:space="preserve"> “could of”.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>Example: “Bubba, did you do your homework?”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“Should have. Could have. Didn’t.” </w:t>
      </w: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520F01" w:rsidRDefault="00C130B7" w:rsidP="00C130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Debt--</w:t>
      </w:r>
      <w:r>
        <w:rPr>
          <w:rFonts w:ascii="Times New Roman" w:hAnsi="Times New Roman" w:cs="Times New Roman"/>
          <w:sz w:val="20"/>
          <w:szCs w:val="20"/>
        </w:rPr>
        <w:t xml:space="preserve">If you owe somebody money, you are in </w:t>
      </w:r>
      <w:r>
        <w:rPr>
          <w:rFonts w:ascii="Times New Roman" w:hAnsi="Times New Roman" w:cs="Times New Roman"/>
          <w:b/>
          <w:sz w:val="20"/>
          <w:szCs w:val="20"/>
        </w:rPr>
        <w:t>debt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20F01"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</w:rPr>
        <w:t>dept</w:t>
      </w:r>
      <w:proofErr w:type="spellEnd"/>
      <w:r>
        <w:rPr>
          <w:rFonts w:ascii="Times New Roman" w:hAnsi="Times New Roman" w:cs="Times New Roman"/>
          <w:sz w:val="20"/>
          <w:szCs w:val="20"/>
        </w:rPr>
        <w:t>”. You don’t go shopping with 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depit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card”, so don’t write “</w:t>
      </w:r>
      <w:proofErr w:type="spellStart"/>
      <w:r>
        <w:rPr>
          <w:rFonts w:ascii="Times New Roman" w:hAnsi="Times New Roman" w:cs="Times New Roman"/>
          <w:sz w:val="20"/>
          <w:szCs w:val="20"/>
        </w:rPr>
        <w:t>dept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in your assignments. </w:t>
      </w:r>
    </w:p>
    <w:p w:rsidR="00C130B7" w:rsidRDefault="00C130B7" w:rsidP="00C130B7">
      <w:pPr>
        <w:rPr>
          <w:rFonts w:ascii="Times New Roman" w:hAnsi="Times New Roman" w:cs="Times New Roman"/>
          <w:sz w:val="20"/>
          <w:szCs w:val="20"/>
        </w:rPr>
      </w:pPr>
    </w:p>
    <w:p w:rsidR="00C130B7" w:rsidRPr="00144C61" w:rsidRDefault="00C130B7" w:rsidP="00C130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144C61">
        <w:rPr>
          <w:rFonts w:ascii="Times New Roman" w:hAnsi="Times New Roman" w:cs="Times New Roman"/>
          <w:sz w:val="20"/>
          <w:szCs w:val="20"/>
        </w:rPr>
        <w:t xml:space="preserve">. Historical figures </w:t>
      </w:r>
      <w:r>
        <w:rPr>
          <w:rFonts w:ascii="Times New Roman" w:hAnsi="Times New Roman" w:cs="Times New Roman"/>
          <w:sz w:val="20"/>
          <w:szCs w:val="20"/>
        </w:rPr>
        <w:t>are not your friends. Do not</w:t>
      </w:r>
      <w:r w:rsidRPr="00144C61">
        <w:rPr>
          <w:rFonts w:ascii="Times New Roman" w:hAnsi="Times New Roman" w:cs="Times New Roman"/>
          <w:sz w:val="20"/>
          <w:szCs w:val="20"/>
        </w:rPr>
        <w:t xml:space="preserve"> refer to Ge</w:t>
      </w:r>
      <w:r>
        <w:rPr>
          <w:rFonts w:ascii="Times New Roman" w:hAnsi="Times New Roman" w:cs="Times New Roman"/>
          <w:sz w:val="20"/>
          <w:szCs w:val="20"/>
        </w:rPr>
        <w:t xml:space="preserve">orge Washington as </w:t>
      </w:r>
      <w:r w:rsidRPr="00144C61">
        <w:rPr>
          <w:rFonts w:ascii="Times New Roman" w:hAnsi="Times New Roman" w:cs="Times New Roman"/>
          <w:sz w:val="20"/>
          <w:szCs w:val="20"/>
        </w:rPr>
        <w:t xml:space="preserve">“George.” He is either “George Washington”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144C61">
        <w:rPr>
          <w:rFonts w:ascii="Times New Roman" w:hAnsi="Times New Roman" w:cs="Times New Roman"/>
          <w:sz w:val="20"/>
          <w:szCs w:val="20"/>
        </w:rPr>
        <w:t xml:space="preserve"> “Washington.” </w:t>
      </w:r>
    </w:p>
    <w:p w:rsidR="00C130B7" w:rsidRDefault="00C130B7" w:rsidP="00C130B7">
      <w:pPr>
        <w:rPr>
          <w:rFonts w:ascii="Times New Roman" w:hAnsi="Times New Roman" w:cs="Times New Roman"/>
          <w:b/>
          <w:sz w:val="20"/>
          <w:szCs w:val="20"/>
        </w:rPr>
      </w:pPr>
      <w:r w:rsidRPr="00144C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30B7" w:rsidRPr="001E31B5" w:rsidRDefault="00C130B7" w:rsidP="00C130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144C61">
        <w:rPr>
          <w:rFonts w:ascii="Times New Roman" w:hAnsi="Times New Roman" w:cs="Times New Roman"/>
          <w:b/>
          <w:sz w:val="20"/>
          <w:szCs w:val="20"/>
        </w:rPr>
        <w:t>Capitalize proper nouns.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Examples: London, Bubba, Dreyer’s.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254"/>
      </w:tblGrid>
      <w:tr w:rsidR="00C130B7" w:rsidRPr="00F87E06" w:rsidTr="00B02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0B7" w:rsidRPr="00C11870" w:rsidRDefault="00C130B7" w:rsidP="00B02080">
            <w:pPr>
              <w:rPr>
                <w:rFonts w:eastAsia="Times New Roman"/>
                <w:b/>
              </w:rPr>
            </w:pPr>
            <w:r w:rsidRPr="00C11870">
              <w:rPr>
                <w:rFonts w:eastAsia="Times New Roman"/>
                <w:b/>
              </w:rPr>
              <w:t>Common Noun</w:t>
            </w:r>
          </w:p>
        </w:tc>
        <w:tc>
          <w:tcPr>
            <w:tcW w:w="0" w:type="auto"/>
            <w:vAlign w:val="center"/>
            <w:hideMark/>
          </w:tcPr>
          <w:p w:rsidR="00C130B7" w:rsidRPr="00C11870" w:rsidRDefault="00C130B7" w:rsidP="00B02080">
            <w:pPr>
              <w:rPr>
                <w:rFonts w:eastAsia="Times New Roman"/>
                <w:b/>
              </w:rPr>
            </w:pPr>
            <w:r w:rsidRPr="00C11870">
              <w:rPr>
                <w:rFonts w:eastAsia="Times New Roman"/>
                <w:b/>
              </w:rPr>
              <w:t>Proper Noun</w:t>
            </w:r>
          </w:p>
        </w:tc>
      </w:tr>
      <w:tr w:rsidR="00C130B7" w:rsidRPr="00F87E06" w:rsidTr="00B02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0B7" w:rsidRPr="00F87E06" w:rsidRDefault="00C130B7" w:rsidP="00B02080">
            <w:pPr>
              <w:rPr>
                <w:rFonts w:eastAsia="Times New Roman"/>
              </w:rPr>
            </w:pPr>
            <w:r w:rsidRPr="00F87E06">
              <w:rPr>
                <w:rFonts w:eastAsia="Times New Roman"/>
              </w:rPr>
              <w:t>writer</w:t>
            </w:r>
            <w:r w:rsidRPr="00F87E06">
              <w:rPr>
                <w:rFonts w:eastAsia="Times New Roman"/>
              </w:rPr>
              <w:br/>
              <w:t>teacher</w:t>
            </w:r>
            <w:r w:rsidRPr="00F87E06">
              <w:rPr>
                <w:rFonts w:eastAsia="Times New Roman"/>
              </w:rPr>
              <w:br/>
              <w:t>beagle</w:t>
            </w:r>
            <w:r w:rsidRPr="00F87E06">
              <w:rPr>
                <w:rFonts w:eastAsia="Times New Roman"/>
              </w:rPr>
              <w:br/>
              <w:t>cookie</w:t>
            </w:r>
            <w:r w:rsidRPr="00F87E06">
              <w:rPr>
                <w:rFonts w:eastAsia="Times New Roman"/>
              </w:rPr>
              <w:br/>
              <w:t>city</w:t>
            </w:r>
            <w:r w:rsidRPr="00F87E06">
              <w:rPr>
                <w:rFonts w:eastAsia="Times New Roman"/>
              </w:rPr>
              <w:br/>
              <w:t>restaurant</w:t>
            </w:r>
            <w:r w:rsidRPr="00F87E06">
              <w:rPr>
                <w:rFonts w:eastAsia="Times New Roman"/>
              </w:rPr>
              <w:br/>
              <w:t>document</w:t>
            </w:r>
            <w:r w:rsidRPr="00F87E06">
              <w:rPr>
                <w:rFonts w:eastAsia="Times New Roman"/>
              </w:rPr>
              <w:br/>
              <w:t>school</w:t>
            </w:r>
          </w:p>
        </w:tc>
        <w:tc>
          <w:tcPr>
            <w:tcW w:w="0" w:type="auto"/>
            <w:vAlign w:val="center"/>
            <w:hideMark/>
          </w:tcPr>
          <w:p w:rsidR="00C130B7" w:rsidRPr="00F87E06" w:rsidRDefault="00C130B7" w:rsidP="00B020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 Melville</w:t>
            </w:r>
            <w:r>
              <w:rPr>
                <w:rFonts w:eastAsia="Times New Roman"/>
              </w:rPr>
              <w:br/>
              <w:t xml:space="preserve">Mr. </w:t>
            </w:r>
            <w:proofErr w:type="spellStart"/>
            <w:r>
              <w:rPr>
                <w:rFonts w:eastAsia="Times New Roman"/>
              </w:rPr>
              <w:t>Butkevich</w:t>
            </w:r>
            <w:proofErr w:type="spellEnd"/>
            <w:r w:rsidRPr="00F87E06">
              <w:rPr>
                <w:rFonts w:eastAsia="Times New Roman"/>
              </w:rPr>
              <w:br/>
              <w:t>Snoopy</w:t>
            </w:r>
            <w:r w:rsidRPr="00F87E06">
              <w:rPr>
                <w:rFonts w:eastAsia="Times New Roman"/>
              </w:rPr>
              <w:br/>
              <w:t>Oreo</w:t>
            </w:r>
            <w:r w:rsidRPr="00F87E06">
              <w:rPr>
                <w:rFonts w:eastAsia="Times New Roman"/>
              </w:rPr>
              <w:br/>
              <w:t>Orlando</w:t>
            </w:r>
            <w:r w:rsidRPr="00F87E06">
              <w:rPr>
                <w:rFonts w:eastAsia="Times New Roman"/>
              </w:rPr>
              <w:br/>
              <w:t>Tito's Taco Palace</w:t>
            </w:r>
            <w:r w:rsidRPr="00F87E06">
              <w:rPr>
                <w:rFonts w:eastAsia="Times New Roman"/>
              </w:rPr>
              <w:br/>
              <w:t>Declaration of Independence</w:t>
            </w:r>
            <w:r w:rsidRPr="00F87E06">
              <w:rPr>
                <w:rFonts w:eastAsia="Times New Roman"/>
              </w:rPr>
              <w:br/>
              <w:t>University of Southern California</w:t>
            </w:r>
          </w:p>
        </w:tc>
      </w:tr>
    </w:tbl>
    <w:p w:rsidR="00C130B7" w:rsidRPr="00144C61" w:rsidRDefault="00C130B7" w:rsidP="00C130B7">
      <w:pPr>
        <w:rPr>
          <w:sz w:val="20"/>
          <w:szCs w:val="20"/>
        </w:rPr>
      </w:pPr>
    </w:p>
    <w:p w:rsidR="007622C8" w:rsidRDefault="007622C8"/>
    <w:sectPr w:rsidR="007622C8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B7"/>
    <w:rsid w:val="007622C8"/>
    <w:rsid w:val="00C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A27B"/>
  <w15:chartTrackingRefBased/>
  <w15:docId w15:val="{66BF4B23-3B05-43C0-9324-D09E944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TUHSD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1</cp:revision>
  <dcterms:created xsi:type="dcterms:W3CDTF">2019-08-28T19:03:00Z</dcterms:created>
  <dcterms:modified xsi:type="dcterms:W3CDTF">2019-08-28T19:04:00Z</dcterms:modified>
</cp:coreProperties>
</file>